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EEC8" w14:textId="2BE0E2AF" w:rsidR="005E32AB" w:rsidRDefault="005E32AB" w:rsidP="005E32AB">
      <w:pPr>
        <w:pStyle w:val="NormalWeb"/>
        <w:spacing w:before="0" w:beforeAutospacing="0" w:after="2" w:afterAutospacing="0" w:line="552" w:lineRule="atLeast"/>
        <w:jc w:val="center"/>
        <w:rPr>
          <w:color w:val="000000"/>
        </w:rPr>
      </w:pPr>
    </w:p>
    <w:p w14:paraId="1D01322B" w14:textId="77777777" w:rsidR="005E32AB" w:rsidRPr="00FD500F" w:rsidRDefault="005E32AB" w:rsidP="005E32AB">
      <w:pPr>
        <w:pStyle w:val="NormalWeb"/>
        <w:spacing w:before="0" w:beforeAutospacing="0" w:after="2" w:afterAutospacing="0" w:line="552" w:lineRule="atLeast"/>
        <w:jc w:val="center"/>
        <w:rPr>
          <w:color w:val="000000"/>
        </w:rPr>
      </w:pPr>
    </w:p>
    <w:p w14:paraId="51EE6859" w14:textId="77777777" w:rsidR="005E32AB" w:rsidRPr="00FD500F" w:rsidRDefault="005E32AB" w:rsidP="005E32AB">
      <w:pPr>
        <w:pStyle w:val="NormalWeb"/>
        <w:spacing w:before="0" w:beforeAutospacing="0" w:after="2" w:afterAutospacing="0" w:line="552" w:lineRule="atLeast"/>
        <w:jc w:val="center"/>
        <w:rPr>
          <w:rFonts w:ascii="Times" w:hAnsi="Times"/>
          <w:color w:val="000000"/>
          <w:sz w:val="36"/>
          <w:szCs w:val="36"/>
        </w:rPr>
      </w:pPr>
      <w:proofErr w:type="gramStart"/>
      <w:r w:rsidRPr="00FD500F">
        <w:rPr>
          <w:b/>
          <w:bCs/>
          <w:color w:val="000000"/>
          <w:sz w:val="36"/>
          <w:szCs w:val="36"/>
        </w:rPr>
        <w:t>HOUSE  .</w:t>
      </w:r>
      <w:proofErr w:type="gramEnd"/>
      <w:r w:rsidRPr="00FD500F">
        <w:rPr>
          <w:b/>
          <w:bCs/>
          <w:color w:val="000000"/>
          <w:sz w:val="36"/>
          <w:szCs w:val="36"/>
        </w:rPr>
        <w:t>  .  .  .  .  .  .  .  .  .  .  .  .  .  .  No. 898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32AB" w14:paraId="45AE81A8" w14:textId="77777777" w:rsidTr="005A058F">
        <w:tc>
          <w:tcPr>
            <w:tcW w:w="9480" w:type="dxa"/>
            <w:tcBorders>
              <w:top w:val="single" w:sz="36" w:space="0" w:color="000000"/>
              <w:bottom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25F82C" w14:textId="77777777" w:rsidR="005E32AB" w:rsidRPr="00FD500F" w:rsidRDefault="005E32AB" w:rsidP="005A058F">
            <w:pPr>
              <w:pStyle w:val="NormalWeb"/>
              <w:spacing w:before="0" w:beforeAutospacing="0" w:after="0" w:afterAutospacing="0" w:line="276" w:lineRule="atLeast"/>
              <w:rPr>
                <w:rFonts w:ascii="Times" w:hAnsi="Times"/>
                <w:sz w:val="22"/>
                <w:szCs w:val="22"/>
              </w:rPr>
            </w:pPr>
            <w:r w:rsidRPr="00FD500F">
              <w:rPr>
                <w:sz w:val="22"/>
                <w:szCs w:val="22"/>
              </w:rPr>
              <w:t>By Representative Badger of Plymouth, a petition (accompanied by bill, House, No. 898) of Michelle L. Badger relative to the use of horseshoe crabs for bait.  Environment and Natural Resources.</w:t>
            </w:r>
          </w:p>
        </w:tc>
      </w:tr>
    </w:tbl>
    <w:p w14:paraId="52B0E36B" w14:textId="77777777" w:rsidR="005E32AB" w:rsidRDefault="005E32AB" w:rsidP="005E32AB">
      <w:pPr>
        <w:pStyle w:val="NormalWeb"/>
        <w:spacing w:before="0" w:beforeAutospacing="0" w:after="0" w:afterAutospacing="0" w:line="276" w:lineRule="atLeast"/>
        <w:rPr>
          <w:rFonts w:ascii="Times" w:hAnsi="Times"/>
          <w:color w:val="000000"/>
        </w:rPr>
      </w:pPr>
    </w:p>
    <w:p w14:paraId="67117475" w14:textId="77777777" w:rsidR="005E32AB" w:rsidRPr="00FD500F" w:rsidRDefault="005E32AB" w:rsidP="005E32AB">
      <w:pPr>
        <w:pStyle w:val="NormalWeb"/>
        <w:spacing w:before="0" w:beforeAutospacing="0" w:after="0" w:afterAutospacing="0" w:line="368" w:lineRule="atLeast"/>
        <w:jc w:val="center"/>
        <w:rPr>
          <w:rFonts w:ascii="Times" w:hAnsi="Times"/>
          <w:color w:val="000000"/>
          <w:sz w:val="32"/>
          <w:szCs w:val="32"/>
        </w:rPr>
      </w:pPr>
      <w:r>
        <w:rPr>
          <w:rFonts w:ascii="Old English Text MT" w:hAnsi="Old English Text MT"/>
          <w:color w:val="000000"/>
          <w:sz w:val="32"/>
          <w:szCs w:val="32"/>
        </w:rPr>
        <w:t>The Commonwealth of Massachusetts</w:t>
      </w:r>
    </w:p>
    <w:p w14:paraId="23AD9E9F" w14:textId="77777777" w:rsidR="005E32AB" w:rsidRDefault="005E32AB" w:rsidP="005E32AB">
      <w:pPr>
        <w:pStyle w:val="NormalWeb"/>
        <w:spacing w:before="0" w:beforeAutospacing="0" w:after="0" w:afterAutospacing="0" w:line="276" w:lineRule="atLeast"/>
        <w:jc w:val="center"/>
        <w:rPr>
          <w:rFonts w:ascii="Times" w:hAnsi="Times"/>
          <w:color w:val="000000"/>
        </w:rPr>
      </w:pPr>
      <w:r>
        <w:rPr>
          <w:b/>
          <w:bCs/>
          <w:color w:val="000000"/>
          <w:sz w:val="16"/>
          <w:szCs w:val="16"/>
          <w:vertAlign w:val="superscript"/>
        </w:rPr>
        <w:t>_______________</w:t>
      </w:r>
    </w:p>
    <w:p w14:paraId="56AB05BD" w14:textId="77777777" w:rsidR="005E32AB" w:rsidRDefault="005E32AB" w:rsidP="005E32AB">
      <w:pPr>
        <w:pStyle w:val="NormalWeb"/>
        <w:spacing w:before="0" w:beforeAutospacing="0" w:after="0" w:afterAutospacing="0" w:line="207" w:lineRule="atLeast"/>
        <w:jc w:val="center"/>
        <w:rPr>
          <w:rFonts w:ascii="Times" w:hAnsi="Times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 the One Hundred and Ninety-Fourth General Court</w:t>
      </w:r>
      <w:r>
        <w:rPr>
          <w:rFonts w:ascii="Times" w:hAnsi="Times"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(2025-2026)</w:t>
      </w:r>
    </w:p>
    <w:p w14:paraId="7A08048A" w14:textId="77777777" w:rsidR="005E32AB" w:rsidRDefault="005E32AB" w:rsidP="005E32AB">
      <w:pPr>
        <w:pStyle w:val="NormalWeb"/>
        <w:spacing w:before="0" w:beforeAutospacing="0" w:after="0" w:afterAutospacing="0" w:line="276" w:lineRule="atLeast"/>
        <w:jc w:val="center"/>
        <w:rPr>
          <w:rFonts w:ascii="Times" w:hAnsi="Times"/>
          <w:color w:val="000000"/>
        </w:rPr>
      </w:pPr>
      <w:r>
        <w:rPr>
          <w:b/>
          <w:bCs/>
          <w:color w:val="000000"/>
          <w:sz w:val="16"/>
          <w:szCs w:val="16"/>
          <w:vertAlign w:val="superscript"/>
        </w:rPr>
        <w:t>_______________</w:t>
      </w:r>
    </w:p>
    <w:p w14:paraId="20A31D04" w14:textId="77777777" w:rsidR="005E32AB" w:rsidRDefault="005E32AB" w:rsidP="005E32AB">
      <w:pPr>
        <w:pStyle w:val="NormalWeb"/>
        <w:spacing w:before="0" w:beforeAutospacing="0" w:after="0" w:afterAutospacing="0" w:line="276" w:lineRule="atLeast"/>
        <w:rPr>
          <w:rFonts w:ascii="Times" w:hAnsi="Times"/>
          <w:color w:val="000000"/>
        </w:rPr>
      </w:pPr>
      <w:r>
        <w:rPr>
          <w:color w:val="000000"/>
        </w:rPr>
        <w:t> </w:t>
      </w:r>
    </w:p>
    <w:p w14:paraId="2C9CF819" w14:textId="77777777" w:rsidR="005E32AB" w:rsidRPr="00FD500F" w:rsidRDefault="005E32AB" w:rsidP="005E32AB">
      <w:pPr>
        <w:pStyle w:val="NormalWeb"/>
        <w:spacing w:before="0" w:beforeAutospacing="0" w:after="2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>An Act to end the taking of horseshoe crabs for bait.</w:t>
      </w:r>
    </w:p>
    <w:p w14:paraId="1CE6A22A" w14:textId="77777777" w:rsidR="005E32AB" w:rsidRPr="00FD500F" w:rsidRDefault="005E32AB" w:rsidP="005E32AB">
      <w:pPr>
        <w:pStyle w:val="NormalWeb"/>
        <w:spacing w:before="0" w:beforeAutospacing="0" w:after="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> </w:t>
      </w:r>
    </w:p>
    <w:p w14:paraId="56E7D8E2" w14:textId="77777777" w:rsidR="005E32AB" w:rsidRPr="00FD500F" w:rsidRDefault="005E32AB" w:rsidP="005E32AB">
      <w:pPr>
        <w:pStyle w:val="NormalWeb"/>
        <w:spacing w:before="0" w:beforeAutospacing="0" w:after="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i/>
          <w:iCs/>
          <w:color w:val="000000"/>
          <w:sz w:val="22"/>
          <w:szCs w:val="22"/>
        </w:rPr>
        <w:t>Be it enacted by the Senate and House of Representatives in General Court assembled, and by the authority of the same, as follows:</w:t>
      </w:r>
      <w:r w:rsidRPr="00FD500F">
        <w:rPr>
          <w:rFonts w:ascii="Times" w:hAnsi="Times"/>
          <w:color w:val="000000"/>
          <w:sz w:val="22"/>
          <w:szCs w:val="22"/>
        </w:rPr>
        <w:br/>
      </w:r>
      <w:r w:rsidRPr="00FD500F">
        <w:rPr>
          <w:color w:val="000000"/>
          <w:sz w:val="22"/>
          <w:szCs w:val="22"/>
        </w:rPr>
        <w:t> </w:t>
      </w:r>
    </w:p>
    <w:p w14:paraId="177835B6" w14:textId="77777777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 xml:space="preserve">Chapter 130 of the General Laws is hereby amended by adding the following </w:t>
      </w:r>
      <w:proofErr w:type="gramStart"/>
      <w:r w:rsidRPr="00FD500F">
        <w:rPr>
          <w:color w:val="000000"/>
          <w:sz w:val="22"/>
          <w:szCs w:val="22"/>
        </w:rPr>
        <w:t>section:-</w:t>
      </w:r>
      <w:proofErr w:type="gramEnd"/>
    </w:p>
    <w:p w14:paraId="79B15843" w14:textId="77777777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>Section 107. (a) As used in this section, the following term shall, unless the context clearly requires otherwise, have the following meaning:</w:t>
      </w:r>
    </w:p>
    <w:p w14:paraId="2393F7AE" w14:textId="77777777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>“Horseshoe crab,” the species known as Limulus polyphemus.</w:t>
      </w:r>
    </w:p>
    <w:p w14:paraId="7E9192EB" w14:textId="6D650DB7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FD500F">
        <w:rPr>
          <w:color w:val="000000"/>
          <w:sz w:val="22"/>
          <w:szCs w:val="22"/>
        </w:rPr>
        <w:t>(b) No person shall engage in the harvesting of horseshoe crabs or the eggs of horseshoe crabs from coastal waters to be used as bait.</w:t>
      </w:r>
    </w:p>
    <w:p w14:paraId="31BE30DE" w14:textId="58CC23E2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FD500F">
        <w:rPr>
          <w:color w:val="000000"/>
          <w:sz w:val="22"/>
          <w:szCs w:val="22"/>
        </w:rPr>
        <w:t>(b) The director may authorize the taking of horseshoe crabs by permit for educational or scientific purposes; provided that, the director determines that such harvesting will not cause harm to the horseshoe crab population of coastal waters.</w:t>
      </w:r>
    </w:p>
    <w:p w14:paraId="686572E9" w14:textId="77777777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>(c) The taking of horseshoe crabs incidentally during legal fishing operations shall not violate this section if the horseshoe crabs are returned immediately to coastal waters unharmed.</w:t>
      </w:r>
    </w:p>
    <w:p w14:paraId="16F652AD" w14:textId="77777777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>(d) Any person who violates the provisions of this section shall be fined $25 for each horseshoe crab taken from coastal waters. No penalty shall result in possessing a cast off or molted shell also known as an exoskeleton of a horseshoe crab.</w:t>
      </w:r>
    </w:p>
    <w:p w14:paraId="02CE7E42" w14:textId="77777777" w:rsidR="005E32AB" w:rsidRPr="00FD500F" w:rsidRDefault="005E32AB" w:rsidP="005E32AB">
      <w:pPr>
        <w:pStyle w:val="NormalWeb"/>
        <w:spacing w:before="0" w:beforeAutospacing="0" w:after="200" w:afterAutospacing="0" w:line="276" w:lineRule="auto"/>
        <w:rPr>
          <w:rFonts w:ascii="Times" w:hAnsi="Times"/>
          <w:color w:val="000000"/>
          <w:sz w:val="22"/>
          <w:szCs w:val="22"/>
        </w:rPr>
      </w:pPr>
      <w:r w:rsidRPr="00FD500F">
        <w:rPr>
          <w:color w:val="000000"/>
          <w:sz w:val="22"/>
          <w:szCs w:val="22"/>
        </w:rPr>
        <w:t>(e) Pursuant to chapter 30A, the division shall promulgate rules and regulations to enforce the provisions of this section.</w:t>
      </w:r>
    </w:p>
    <w:p w14:paraId="46CE616C" w14:textId="77777777" w:rsidR="005E32AB" w:rsidRPr="00FD500F" w:rsidRDefault="005E32AB" w:rsidP="005E32AB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67C55F5" w14:textId="77777777" w:rsidR="005E32AB" w:rsidRDefault="005E32AB" w:rsidP="005E32AB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A19239" w14:textId="77777777" w:rsidR="009A648C" w:rsidRDefault="009A648C"/>
    <w:sectPr w:rsidR="009A648C" w:rsidSect="0054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B"/>
    <w:rsid w:val="001E6F43"/>
    <w:rsid w:val="003C7E2A"/>
    <w:rsid w:val="00401674"/>
    <w:rsid w:val="00521589"/>
    <w:rsid w:val="0053048C"/>
    <w:rsid w:val="0054113B"/>
    <w:rsid w:val="005E32AB"/>
    <w:rsid w:val="006779EC"/>
    <w:rsid w:val="006F3BBB"/>
    <w:rsid w:val="008B34FF"/>
    <w:rsid w:val="009A648C"/>
    <w:rsid w:val="00AC234C"/>
    <w:rsid w:val="00AE0443"/>
    <w:rsid w:val="00B54765"/>
    <w:rsid w:val="00C851DA"/>
    <w:rsid w:val="00DD2237"/>
    <w:rsid w:val="00E24C55"/>
    <w:rsid w:val="00ED058F"/>
    <w:rsid w:val="00EE098C"/>
    <w:rsid w:val="00EF406C"/>
    <w:rsid w:val="00F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15A54"/>
  <w15:chartTrackingRefBased/>
  <w15:docId w15:val="{8AD9EE10-8B04-924A-88A1-67AC49F0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A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521589"/>
    <w:pPr>
      <w:keepNext/>
      <w:keepLines/>
      <w:spacing w:before="240" w:line="259" w:lineRule="auto"/>
      <w:outlineLvl w:val="0"/>
    </w:pPr>
    <w:rPr>
      <w:rFonts w:asciiTheme="minorHAnsi" w:hAnsiTheme="minorHAnsi"/>
      <w:color w:val="2F5496"/>
      <w:kern w:val="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2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2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2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2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2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2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2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F43"/>
    <w:rPr>
      <w:color w:val="467886" w:themeColor="hyperlink"/>
      <w:u w:val="single"/>
    </w:rPr>
  </w:style>
  <w:style w:type="paragraph" w:customStyle="1" w:styleId="Style1">
    <w:name w:val="Style1"/>
    <w:basedOn w:val="Normal"/>
    <w:autoRedefine/>
    <w:qFormat/>
    <w:rsid w:val="006779EC"/>
    <w:pPr>
      <w:snapToGrid w:val="0"/>
      <w:spacing w:after="120"/>
    </w:pPr>
    <w:rPr>
      <w:rFonts w:ascii="Arial" w:hAnsi="Arial"/>
      <w:sz w:val="22"/>
    </w:rPr>
  </w:style>
  <w:style w:type="paragraph" w:customStyle="1" w:styleId="NewStyle">
    <w:name w:val="New Style"/>
    <w:autoRedefine/>
    <w:qFormat/>
    <w:rsid w:val="00AE0443"/>
    <w:pPr>
      <w:autoSpaceDE w:val="0"/>
      <w:autoSpaceDN w:val="0"/>
      <w:adjustRightInd w:val="0"/>
    </w:pPr>
    <w:rPr>
      <w:rFonts w:ascii="Avenir Next" w:hAnsi="Avenir Next" w:cs="Times New Roman"/>
      <w:color w:val="000000"/>
      <w:sz w:val="22"/>
    </w:rPr>
  </w:style>
  <w:style w:type="paragraph" w:customStyle="1" w:styleId="sharlsstyle">
    <w:name w:val="sharls style"/>
    <w:autoRedefine/>
    <w:qFormat/>
    <w:rsid w:val="00AE0443"/>
    <w:pPr>
      <w:autoSpaceDE w:val="0"/>
      <w:autoSpaceDN w:val="0"/>
      <w:adjustRightInd w:val="0"/>
    </w:pPr>
    <w:rPr>
      <w:rFonts w:ascii="Avenir Next" w:hAnsi="Avenir Next" w:cs="Times New Roman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21589"/>
    <w:rPr>
      <w:rFonts w:eastAsia="Times New Roman" w:cs="Times New Roman"/>
      <w:color w:val="2F5496"/>
      <w:kern w:val="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2AB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2AB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2A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2AB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2A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2AB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E32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2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2AB"/>
    <w:pPr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E32AB"/>
    <w:rPr>
      <w:rFonts w:ascii="Arial" w:hAnsi="Arial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5E32AB"/>
    <w:pPr>
      <w:ind w:left="720"/>
      <w:contextualSpacing/>
    </w:pPr>
    <w:rPr>
      <w:rFonts w:ascii="Arial" w:eastAsiaTheme="minorHAnsi" w:hAnsi="Arial" w:cstheme="minorBidi"/>
      <w:sz w:val="22"/>
    </w:rPr>
  </w:style>
  <w:style w:type="character" w:styleId="IntenseEmphasis">
    <w:name w:val="Intense Emphasis"/>
    <w:basedOn w:val="DefaultParagraphFont"/>
    <w:uiPriority w:val="21"/>
    <w:qFormat/>
    <w:rsid w:val="005E3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2AB"/>
    <w:rPr>
      <w:rFonts w:ascii="Arial" w:hAnsi="Arial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5E32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32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1477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2025-04-05T00:35:00Z</dcterms:created>
  <dcterms:modified xsi:type="dcterms:W3CDTF">2025-04-05T01:15:00Z</dcterms:modified>
  <cp:category/>
</cp:coreProperties>
</file>